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DD" w:rsidRDefault="00F816DD" w:rsidP="00F8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ZAPYTANIE OFERTOWE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ZLECENIODAWCA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Świdnicki Ośrodek Kultury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58-100 Świdnica Rynek 43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 884-00-29-872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OPIS PRZEDMIOTU ZAMÓWIENIA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Przedmiotem zamówienia j</w:t>
      </w:r>
      <w:r>
        <w:rPr>
          <w:rFonts w:ascii="Times New Roman" w:hAnsi="Times New Roman" w:cs="Times New Roman"/>
          <w:color w:val="000000"/>
          <w:sz w:val="24"/>
          <w:szCs w:val="24"/>
        </w:rPr>
        <w:t>est „Malowanie sufitów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holu głównym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ścian i sufitów w salach w obiekcie </w:t>
      </w:r>
      <w:r>
        <w:rPr>
          <w:rFonts w:ascii="Times New Roman" w:hAnsi="Times New Roman" w:cs="Times New Roman"/>
          <w:color w:val="000000"/>
          <w:sz w:val="24"/>
          <w:szCs w:val="24"/>
        </w:rPr>
        <w:t>teatru Świdnickiego Oś</w:t>
      </w:r>
      <w:r>
        <w:rPr>
          <w:rFonts w:ascii="Times New Roman" w:hAnsi="Times New Roman" w:cs="Times New Roman"/>
          <w:color w:val="000000"/>
          <w:sz w:val="24"/>
          <w:szCs w:val="24"/>
        </w:rPr>
        <w:t>rodka Kultury</w:t>
      </w:r>
      <w:r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Szczegółowy opis przedmiotu zamówienia: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Malowanie sufitów holu głównego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sufitów i ścian w pomieszczeniach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obiekcie teatru </w:t>
      </w:r>
      <w:r>
        <w:rPr>
          <w:rFonts w:ascii="Times New Roman" w:hAnsi="Times New Roman" w:cs="Times New Roman"/>
          <w:color w:val="000000"/>
          <w:sz w:val="24"/>
          <w:szCs w:val="24"/>
        </w:rPr>
        <w:t>Świdnickiego Ośrodka Kultury. Powierzchnie przeznaczone do malowania pokryte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są powłoką malarską jednokrotnie (usługa obejmuje pierwsze malowanie od oddania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budynku). W niektórych miejscach występują spękania i ubytki</w:t>
      </w:r>
      <w:r>
        <w:rPr>
          <w:rFonts w:ascii="Times New Roman" w:hAnsi="Times New Roman" w:cs="Times New Roman"/>
          <w:color w:val="000000"/>
          <w:sz w:val="24"/>
          <w:szCs w:val="24"/>
        </w:rPr>
        <w:t>, które należy uzupełnić i zamaskować</w:t>
      </w:r>
      <w:r>
        <w:rPr>
          <w:rFonts w:ascii="Times New Roman" w:hAnsi="Times New Roman" w:cs="Times New Roman"/>
          <w:color w:val="000000"/>
          <w:sz w:val="24"/>
          <w:szCs w:val="24"/>
        </w:rPr>
        <w:t>. Ogół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>
        <w:rPr>
          <w:rFonts w:ascii="Times New Roman" w:hAnsi="Times New Roman" w:cs="Times New Roman"/>
          <w:color w:val="000000"/>
          <w:sz w:val="24"/>
          <w:szCs w:val="24"/>
        </w:rPr>
        <w:t>przewidywana powierz</w:t>
      </w:r>
      <w:r>
        <w:rPr>
          <w:rFonts w:ascii="Times New Roman" w:hAnsi="Times New Roman" w:cs="Times New Roman"/>
          <w:color w:val="000000"/>
          <w:sz w:val="24"/>
          <w:szCs w:val="24"/>
        </w:rPr>
        <w:t>chnia do wymalowania wynosi ~ 70</w:t>
      </w:r>
      <w:r>
        <w:rPr>
          <w:rFonts w:ascii="Times New Roman" w:hAnsi="Times New Roman" w:cs="Times New Roman"/>
          <w:color w:val="000000"/>
          <w:sz w:val="24"/>
          <w:szCs w:val="24"/>
        </w:rPr>
        <w:t>0 m2.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zakres zamówienia wchodzą materiały oraz użycie niezbędnego sprzętu. Usługa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obejmuje wykonanie prac przygotowawczych (w tym również odpowiednie zabezpieczenie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powierzchni niemalowanych), wykończeniowych i porządkowych, zorganizowania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utrzymania zaplecza prac, wywozu odpadów pozostałych po wykonaniu prac.</w:t>
      </w:r>
      <w:r w:rsidR="00586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Zamawiający nie dopuszcza możliwości składania ofert częściowych i wariantowych.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Rozliczenie zamówienia będzie prowadzone na podstawie obmiaru 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wierzchni po odbiorze </w:t>
      </w:r>
      <w:r>
        <w:rPr>
          <w:rFonts w:ascii="Times New Roman" w:hAnsi="Times New Roman" w:cs="Times New Roman"/>
          <w:color w:val="000000"/>
          <w:sz w:val="24"/>
          <w:szCs w:val="24"/>
        </w:rPr>
        <w:t>prac przez upoważnioną przez Zamawiającego osobę.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Wykonawca udzieli 12 miesięcznej gwarancji na wykonane prace.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 WYKONANIA ZAMÓWIENIA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 realizacji zamó</w:t>
      </w:r>
      <w:r>
        <w:rPr>
          <w:rFonts w:ascii="Times New Roman" w:hAnsi="Times New Roman" w:cs="Times New Roman"/>
          <w:color w:val="000000"/>
          <w:sz w:val="24"/>
          <w:szCs w:val="24"/>
        </w:rPr>
        <w:t>wienia: od dnia 21.12.2015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zakoń</w:t>
      </w:r>
      <w:r>
        <w:rPr>
          <w:rFonts w:ascii="Times New Roman" w:hAnsi="Times New Roman" w:cs="Times New Roman"/>
          <w:color w:val="000000"/>
          <w:sz w:val="24"/>
          <w:szCs w:val="24"/>
        </w:rPr>
        <w:t>czenie do dnia 31.12.</w:t>
      </w:r>
      <w:r>
        <w:rPr>
          <w:rFonts w:ascii="Times New Roman" w:hAnsi="Times New Roman" w:cs="Times New Roman"/>
          <w:color w:val="000000"/>
          <w:sz w:val="24"/>
          <w:szCs w:val="24"/>
        </w:rPr>
        <w:t>2015.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OPIS WARUNKÓW UDZIAŁU W POSTĘPOWANIU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udzielenie zamówienia mogą ubiegać się Oferenci, którzy: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posiadają uprawnienia do wykonywania działalności gospodarczej;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Spełnienie w/w warunku oceniane będzie na podstawie załączonego aktualnego odpisu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właściwego rejestru, albo aktualnego zaświadczenia o wpisie do ewidencji działalności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gospodarczej.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posiadają niezbędną wiedzę i doświadczenie;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Spełnienie w/w warunku oceniane będzie na podstawie dołączonego wykazu wykonanych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usług malowania i tynkowania w okresie 1 roku kalendarzowego wg załączonego wzoru.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Oferenci ubiegający się o udzielenie zamówienia mogą dokonać we własnym zakresie, pomiaró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i </w:t>
      </w:r>
      <w:r>
        <w:rPr>
          <w:rFonts w:ascii="Times New Roman" w:hAnsi="Times New Roman" w:cs="Times New Roman"/>
          <w:color w:val="000000"/>
          <w:sz w:val="24"/>
          <w:szCs w:val="24"/>
        </w:rPr>
        <w:t>oceny powierzchni przewidzianej do renowacji.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ubiegania się o zamówienie wyklucza się wykonawców, którzy: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złożyli nieprawdziwe informacje mające wpływ lub mogące mieć wpływ na wynik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prowadzonego postępowania,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nie złożyli dokumentów potwierdzających spełnianie tych warunków, albo którzy złożyli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wymagane przez zamawiającego dokumenty zawierające błędy.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odrzuca ofertę jeżeli: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treść nie odpowiada treści zapytania ofertowego,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wykonawca w terminie 3 dni od dnia otrzymania zawiadomienia nie zgodził się na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poprawienie omyłki rachunkowej w obliczeniu ceny,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jest nieważna na podstawie odrębnych przepisów.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Ofertę wykonawcy wykluczonego uznaje się za odrzuconą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Ocena spełnienia warunków udziału w postępowaniu dokonywana będzie w oparciu o dokumenty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złożone przez wykonawcę w niniejszym postępowaniu metodą warunku granicznego – speł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nia/nie </w:t>
      </w:r>
      <w:r>
        <w:rPr>
          <w:rFonts w:ascii="Times New Roman" w:hAnsi="Times New Roman" w:cs="Times New Roman"/>
          <w:color w:val="000000"/>
          <w:sz w:val="24"/>
          <w:szCs w:val="24"/>
        </w:rPr>
        <w:t>spełnia.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WYKAZ DOKUMENTÓW, JAKIE MAJĄ DOSTARCZYĆ WYKONAWCY W CELU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POTWIERDZENIA SPEŁNIENIA WARUNKÓW UDZIAŁU W POSTĘPOWANIU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Aktualny odpis z właściwego rejestru albo aktualne zaświadczenie o wpisie do ewidencji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działalności gospodarczej.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Wykaz usług polegających na malowaniu wnętrz pomieszczeń użytkowych w okresie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ostatniego roku przed upływem terminu składania ofert, a jeżeli okres prowadzenia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działalności jest krótszy – w tym okresie.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 SKŁADANIA OFERT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Ofertę należy złożyć osobiście lub przesłać pocztą na adres Świdnicki Ośrodek Kultury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Rynek 43 58-100 Świdnica do dnia </w:t>
      </w:r>
      <w:r>
        <w:rPr>
          <w:rFonts w:ascii="Times New Roman" w:hAnsi="Times New Roman" w:cs="Times New Roman"/>
          <w:color w:val="000000"/>
          <w:sz w:val="24"/>
          <w:szCs w:val="24"/>
        </w:rPr>
        <w:t>18.12</w:t>
      </w:r>
      <w:r>
        <w:rPr>
          <w:rFonts w:ascii="Times New Roman" w:hAnsi="Times New Roman" w:cs="Times New Roman"/>
          <w:color w:val="000000"/>
          <w:sz w:val="24"/>
          <w:szCs w:val="24"/>
        </w:rPr>
        <w:t>.2015 r. r. do godz. 12.00, lub przesłać mailem w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formie elektronicznej na adres: </w:t>
      </w:r>
      <w:r>
        <w:rPr>
          <w:rFonts w:ascii="Times New Roman" w:hAnsi="Times New Roman" w:cs="Times New Roman"/>
          <w:color w:val="0000FF"/>
          <w:sz w:val="24"/>
          <w:szCs w:val="24"/>
        </w:rPr>
        <w:t>dyrektor@sok.com.pl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Oferty złożone po terminie nie będą rozpatrywane.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 przypadku ofert przesyłanych pocztą, za oferty złożone po terminie uważa się oferty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doręczone Zamawiającemu po terminie określonym w ust.1.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Oferent może, przed terminem do składania ofert, zmienić lub wycofać ofertę.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KRYTERIA OCENY OFERTY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Jedynym kryterium oceny oferty jest cena.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Oferta powinna określać cenę netto i brutto (z wyodrębnieniem należnego podatku VAT –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jeżeli występuje) za 1 m2 powierzchni objętej przedmiotem zamówienia.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Cena podana w ofercie winna obejmować wszystkie koszty i składniki związane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wykonaniem zamówienia oraz warunkami stawianymi przez Zamawiającego i musi być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podana w PLN cyfrowo i słownie.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Cena nie ulega zmianie przez okres ważności oferty (związania ofertą).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 przypadku, gdy cena najniższej oferty przewyższa kwotę, jaką Zamawiający może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przeznaczyć na realizację zamówienia dopuszcza się przeprowadzenie negocjacji i złożenie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 dodatkowych. Negocjacje prowadzi się z Wykonawcami, którzy złożyli ważne oferty.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przeprowadzonych negocjacji sporządza się protokół o przeprowadzonych negocjacjach.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Wykonawcy mogą złożyć oferty dodatkowe.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Cena może podlegać negocjacji przed zawarciem umowy.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INFORMACJE DOTYCZĄCE WYBORU NAJKORZYSTNIEJSZEJ OFERTY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 wyborze najkorzystniejszej oferty Zamawiający zawiadomi niezwłocznie wszystkie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podmioty, które, przesłały oferty w ustalonym terminie.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Jeżeli firma, której oferta została wybrana, uchyla się od zawarcia umowy, Zamawiający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może wybrać ofertę najkorzystniejszą spośród pozostałych ofert. Wybór najkorzystniejszej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oferty nie zobowiązuje Zamawiającego do zawarcia umowy.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Zamawiający zastrzega sobie prawo unieważnienia procedury zapytania ofertowego bez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podania przyczyny.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OSOBY DO KONTAKTÓW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Anna Rudnicka - dyrektor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Świdnicki Ośrodek Kultury Rynek 43 58-100 Świdnica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color w:val="0000FF"/>
          <w:sz w:val="24"/>
          <w:szCs w:val="24"/>
        </w:rPr>
        <w:t>rudnicka</w:t>
      </w:r>
      <w:r>
        <w:rPr>
          <w:rFonts w:ascii="Times New Roman" w:hAnsi="Times New Roman" w:cs="Times New Roman"/>
          <w:color w:val="0000FF"/>
          <w:sz w:val="24"/>
          <w:szCs w:val="24"/>
        </w:rPr>
        <w:t>@sok.com.pl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tel. 74 851-56-52, 881-512-000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do zapytania ofertowego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WYKAZ WYKONANYCH USŁUG MALOWANIA I TYNKOWANIA TYNKIEM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MOZAIKOWYM ŚCIAN, SUFITÓW W POMIESZCZENIACH UŻYTECZNOŚCI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PUBLICZNEJ W OKRESIE 1 ROKU.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Lp. Miejsce wykonania Okres realizacji Zakres prac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zrealizowanych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m2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SPECYFIKACJA TECHNICZNA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ROBOTY MALARSKIE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Kod 45442100-8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Wstęp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Przedmiotem niniejszej ST są wymagania dotyczące wykonania i odbioru robót wykończeniowych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(Malowanie ścian i sufitów, wykonanie tynkowania tynkiem mozaikowym). ST jest stosowany jako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 kontraktowy przy zlecaniu i realizacji robót związanych z remontem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Zakres robót objętych ST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Ustalenia zawarte w niniejsze ST obejmują wymagania dotyczące wykonania i odbioru prac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związanych z robotami malarskimi wewnętrznymi - malowanie tynków wewnętrznych farba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emulsyjną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sufity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kolorze białym,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ściany - </w:t>
      </w:r>
      <w:r>
        <w:rPr>
          <w:rFonts w:ascii="Times New Roman" w:hAnsi="Times New Roman" w:cs="Times New Roman"/>
          <w:color w:val="000000"/>
          <w:sz w:val="24"/>
          <w:szCs w:val="24"/>
        </w:rPr>
        <w:t>kolor do uzgodnienia z zamawiającym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Materiały: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szpachle gipsowe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emulsja gruntująca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farba emulsyjna akrylowa wewnę</w:t>
      </w:r>
      <w:r>
        <w:rPr>
          <w:rFonts w:ascii="Times New Roman" w:hAnsi="Times New Roman" w:cs="Times New Roman"/>
          <w:color w:val="000000"/>
          <w:sz w:val="24"/>
          <w:szCs w:val="24"/>
        </w:rPr>
        <w:t>trzna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Sprzęt: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Roboty należy wykonać ręcznie oraz przy użyciu sprawnego technicznie sprzę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tu mechanicznego </w:t>
      </w:r>
      <w:r>
        <w:rPr>
          <w:rFonts w:ascii="Times New Roman" w:hAnsi="Times New Roman" w:cs="Times New Roman"/>
          <w:color w:val="000000"/>
          <w:sz w:val="24"/>
          <w:szCs w:val="24"/>
        </w:rPr>
        <w:t>spełniającego wymagania BHP i zaakceptowanego przez Inwestora. Wszystkie rodzaje sprzę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tu </w:t>
      </w:r>
      <w:r>
        <w:rPr>
          <w:rFonts w:ascii="Times New Roman" w:hAnsi="Times New Roman" w:cs="Times New Roman"/>
          <w:color w:val="000000"/>
          <w:sz w:val="24"/>
          <w:szCs w:val="24"/>
        </w:rPr>
        <w:t>powinny posiadać aktualne badania techniczne.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Wykonanie robot :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Wykonanie robot należy przeprowadzić z zachowaniem bezpieczeństwa pracy robotników.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Wszystkie roboty należy wykonać zgodnie z obowiązującymi normami i poleceniami inwestora.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 przystąpieniem do wykonywania robót malarskich należy wyrównać i wygładzić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powierzchnię przeznaczoną do malowania i naprawić ewentualne uszkodzenia. 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Powierzchni podłoży przewidzianych do malowania powinny być gł</w:t>
      </w:r>
      <w:r>
        <w:rPr>
          <w:rFonts w:ascii="Times New Roman" w:hAnsi="Times New Roman" w:cs="Times New Roman"/>
          <w:color w:val="000000"/>
          <w:sz w:val="24"/>
          <w:szCs w:val="24"/>
        </w:rPr>
        <w:t>adkie</w:t>
      </w:r>
      <w:r>
        <w:rPr>
          <w:rFonts w:ascii="Times New Roman" w:hAnsi="Times New Roman" w:cs="Times New Roman"/>
          <w:color w:val="000000"/>
          <w:sz w:val="24"/>
          <w:szCs w:val="24"/>
        </w:rPr>
        <w:t>, równe, wszelkie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występy od lica powierzchni należy skuć, usunąć lub zeszlifować. Podłoża powinny być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dostatecznie mocne, nie pylące, nie kruszące się, bez widocznych rys, spękań i rozwarstwień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czyste </w:t>
      </w:r>
      <w:r>
        <w:rPr>
          <w:rFonts w:ascii="Times New Roman" w:hAnsi="Times New Roman" w:cs="Times New Roman"/>
          <w:color w:val="000000"/>
          <w:sz w:val="24"/>
          <w:szCs w:val="24"/>
        </w:rPr>
        <w:t>i suche.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Malowanie farbami emulsyjnymi: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Farbę można nanosić za pomocą pędzla, wałka malarskiego lub natrysku. Przygotować podłoż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</w:rPr>
        <w:t>przez uzupełnienie ubytków, następnie zmyć całą powierzchnię wodnym roztworem 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rodka </w:t>
      </w:r>
      <w:r>
        <w:rPr>
          <w:rFonts w:ascii="Times New Roman" w:hAnsi="Times New Roman" w:cs="Times New Roman"/>
          <w:color w:val="000000"/>
          <w:sz w:val="24"/>
          <w:szCs w:val="24"/>
        </w:rPr>
        <w:t>dezynfekującego grzyby i pleśnie zgodnie z instrukcja zamieszczona na opakowa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niu. Jeszcze przed </w:t>
      </w:r>
      <w:r>
        <w:rPr>
          <w:rFonts w:ascii="Times New Roman" w:hAnsi="Times New Roman" w:cs="Times New Roman"/>
          <w:color w:val="000000"/>
          <w:sz w:val="24"/>
          <w:szCs w:val="24"/>
        </w:rPr>
        <w:t>całkowitym wyschnięciem powierzchnie pomalować dwukrotnie farba.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Kontrola jakości robót: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Badanie powłok z farb emulsyjnych należy przeprowadzić nie wcześniej niż po 7 dniach. Powł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oki z </w:t>
      </w:r>
      <w:r>
        <w:rPr>
          <w:rFonts w:ascii="Times New Roman" w:hAnsi="Times New Roman" w:cs="Times New Roman"/>
          <w:color w:val="000000"/>
          <w:sz w:val="24"/>
          <w:szCs w:val="24"/>
        </w:rPr>
        <w:t>farb powinny mieć barwę jednolitą zgodną ze wzorcem, bez śladów pędzla, smug, zaciekó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w, </w:t>
      </w:r>
      <w:r>
        <w:rPr>
          <w:rFonts w:ascii="Times New Roman" w:hAnsi="Times New Roman" w:cs="Times New Roman"/>
          <w:color w:val="000000"/>
          <w:sz w:val="24"/>
          <w:szCs w:val="24"/>
        </w:rPr>
        <w:t>uszkodzeń, marszczeń, pęcherzy, plam, zmiany odcienia. Powłoki powinny mieć jednolity poł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ysk a </w:t>
      </w:r>
      <w:r>
        <w:rPr>
          <w:rFonts w:ascii="Times New Roman" w:hAnsi="Times New Roman" w:cs="Times New Roman"/>
          <w:color w:val="000000"/>
          <w:sz w:val="24"/>
          <w:szCs w:val="24"/>
        </w:rPr>
        <w:t>powłoki matowe powinny być jednolicie matowe lub półmatowe.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Obmiar robót: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Jednostką obmiaru jest m2 wymalowanych powierzchni. Do obliczenia ilości przyjmuje się ilość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wymalowanych powierzchni wg faktycznej ilości wykonanych robót.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Odbiór robót: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Roboty uznaje się za zgodne z zapytaniem ofertowym, ST i wymaganiami Inwestora, jeżeli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wszystkie pomiary i badania wg pkt. 5 ST dały pozytywne wyniki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Sprawdzeniu podlega: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zgodność z ST, SIWZ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rodzaj zastosowanych materiałów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prawidłowość wykonania zgodnie z obowiązującymi normami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Podstawa płatności :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jednostkowa wykonania robot uwzględnia: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prace przygotowawcze z pomiarami,</w:t>
      </w:r>
    </w:p>
    <w:p w:rsidR="00F816DD" w:rsidRDefault="00F816DD" w:rsidP="00F8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zakup i dostarczenie niezbędnych czynników produkcji,</w:t>
      </w:r>
    </w:p>
    <w:p w:rsidR="0086463D" w:rsidRDefault="00F816DD" w:rsidP="00F816DD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kompletny zakres robót</w:t>
      </w:r>
    </w:p>
    <w:p w:rsidR="0086463D" w:rsidRDefault="0086463D" w:rsidP="0086463D">
      <w:pPr>
        <w:jc w:val="both"/>
      </w:pPr>
    </w:p>
    <w:sectPr w:rsidR="00864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37"/>
    <w:rsid w:val="005865F1"/>
    <w:rsid w:val="00655F55"/>
    <w:rsid w:val="00673037"/>
    <w:rsid w:val="0086463D"/>
    <w:rsid w:val="00D41141"/>
    <w:rsid w:val="00F8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ADF28-C7D5-4396-B8E4-A7E852DA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2015-12-14T12:16:00Z</dcterms:created>
  <dcterms:modified xsi:type="dcterms:W3CDTF">2015-12-14T12:16:00Z</dcterms:modified>
</cp:coreProperties>
</file>